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466A" w14:textId="77777777" w:rsidR="00AE4D79" w:rsidRDefault="00AE4D79" w:rsidP="00AE4D79">
      <w:r>
        <w:t xml:space="preserve">Filologia rosyjska </w:t>
      </w:r>
      <w:r w:rsidRPr="000847BD">
        <w:t xml:space="preserve">Ι </w:t>
      </w:r>
      <w:r>
        <w:t xml:space="preserve">rok </w:t>
      </w:r>
      <w:r w:rsidRPr="000847BD">
        <w:t xml:space="preserve">II </w:t>
      </w:r>
      <w:r>
        <w:t xml:space="preserve">stopnia </w:t>
      </w:r>
    </w:p>
    <w:p w14:paraId="08002867" w14:textId="77777777" w:rsidR="00AE4D79" w:rsidRDefault="00F241AC" w:rsidP="00AE4D79">
      <w:r>
        <w:t>Filologia Obca Nauczycielska</w:t>
      </w:r>
    </w:p>
    <w:p w14:paraId="091AAD5F" w14:textId="77777777" w:rsidR="00AE4D79" w:rsidRDefault="00F241AC" w:rsidP="00AE4D79">
      <w:r>
        <w:t xml:space="preserve">Praktyczna znajomość języka rosyjskiego </w:t>
      </w:r>
    </w:p>
    <w:p w14:paraId="5F79C098" w14:textId="77777777" w:rsidR="00F241AC" w:rsidRDefault="00F241AC" w:rsidP="00F241AC">
      <w:pPr>
        <w:spacing w:after="0" w:line="360" w:lineRule="auto"/>
        <w:rPr>
          <w:rFonts w:ascii="Calibri" w:eastAsia="Calibri" w:hAnsi="Calibri" w:cs="Calibri"/>
          <w:color w:val="000000" w:themeColor="text1"/>
        </w:rPr>
      </w:pPr>
      <w:r w:rsidRPr="4A9C760B">
        <w:rPr>
          <w:rFonts w:ascii="Calibri" w:eastAsia="Calibri" w:hAnsi="Calibri" w:cs="Calibri"/>
          <w:color w:val="000000" w:themeColor="text1"/>
          <w:sz w:val="24"/>
          <w:szCs w:val="24"/>
        </w:rPr>
        <w:t>Warunkiem przystąpienia do egzaminu z PZJR jest otrzymanie zaliczenia obu semestrów.</w:t>
      </w:r>
    </w:p>
    <w:p w14:paraId="5CDE7211" w14:textId="77777777" w:rsidR="00F241AC" w:rsidRDefault="00F241AC" w:rsidP="00F241AC">
      <w:pPr>
        <w:spacing w:after="0" w:line="360" w:lineRule="auto"/>
        <w:rPr>
          <w:rFonts w:ascii="Calibri" w:eastAsia="Calibri" w:hAnsi="Calibri" w:cs="Calibri"/>
          <w:color w:val="000000" w:themeColor="text1"/>
        </w:rPr>
      </w:pPr>
      <w:r w:rsidRPr="4A9C760B">
        <w:rPr>
          <w:rFonts w:ascii="Calibri" w:eastAsia="Calibri" w:hAnsi="Calibri" w:cs="Calibri"/>
          <w:color w:val="000000" w:themeColor="text1"/>
          <w:sz w:val="24"/>
          <w:szCs w:val="24"/>
        </w:rPr>
        <w:t>Struktura egzaminu z PZJR jest następująca: egzamin składa się z części pisemnej i ustnej. Część pisemna – jednolity test, oceniany jedną oceną, składający się z testu gramatycznego, tekstu ortograficznego z lukami, testu z interpunkcji, pracy pisemnej.</w:t>
      </w:r>
    </w:p>
    <w:p w14:paraId="5CCAD0C3" w14:textId="77777777" w:rsidR="00F241AC" w:rsidRDefault="00F241AC" w:rsidP="00F241AC">
      <w:pPr>
        <w:spacing w:after="0" w:line="360" w:lineRule="auto"/>
        <w:rPr>
          <w:rFonts w:ascii="Calibri" w:eastAsia="Calibri" w:hAnsi="Calibri" w:cs="Calibri"/>
          <w:color w:val="000000" w:themeColor="text1"/>
        </w:rPr>
      </w:pPr>
      <w:r w:rsidRPr="4A9C760B">
        <w:rPr>
          <w:rFonts w:ascii="Calibri" w:eastAsia="Calibri" w:hAnsi="Calibri" w:cs="Calibri"/>
          <w:color w:val="000000" w:themeColor="text1"/>
          <w:sz w:val="24"/>
          <w:szCs w:val="24"/>
        </w:rPr>
        <w:t>Część pisemna, tj. test gramatyczny + test ortograficzny + test interpunkcyjny trwa 90 min. Następnie jest 15 min. przerwy i praca pisemna – 60 min. (praca pisemna powinna mieć formę rozprawki o objętości min. 1,5 strony max. 2 strony).</w:t>
      </w:r>
    </w:p>
    <w:p w14:paraId="6BB7B9D4" w14:textId="77777777" w:rsidR="00F241AC" w:rsidRDefault="00F241AC" w:rsidP="00F241AC">
      <w:pPr>
        <w:spacing w:after="0" w:line="360" w:lineRule="auto"/>
        <w:rPr>
          <w:rFonts w:ascii="Calibri" w:eastAsia="Calibri" w:hAnsi="Calibri" w:cs="Calibri"/>
          <w:color w:val="000000" w:themeColor="text1"/>
        </w:rPr>
      </w:pPr>
      <w:r w:rsidRPr="4A9C760B">
        <w:rPr>
          <w:rFonts w:ascii="Calibri" w:eastAsia="Calibri" w:hAnsi="Calibri" w:cs="Calibri"/>
          <w:color w:val="000000" w:themeColor="text1"/>
          <w:sz w:val="24"/>
          <w:szCs w:val="24"/>
        </w:rPr>
        <w:t>Ilość punktów i kryteria oceny:</w:t>
      </w:r>
    </w:p>
    <w:p w14:paraId="0260F6ED" w14:textId="77777777" w:rsidR="00F241AC" w:rsidRDefault="00F241AC" w:rsidP="00F241AC">
      <w:pPr>
        <w:pStyle w:val="Akapitzlist"/>
        <w:numPr>
          <w:ilvl w:val="0"/>
          <w:numId w:val="1"/>
        </w:numPr>
        <w:spacing w:after="0" w:line="360" w:lineRule="auto"/>
        <w:rPr>
          <w:rFonts w:ascii="Calibri" w:eastAsia="Calibri" w:hAnsi="Calibri" w:cs="Calibri"/>
          <w:color w:val="000000" w:themeColor="text1"/>
        </w:rPr>
      </w:pPr>
      <w:r w:rsidRPr="4A9C760B">
        <w:rPr>
          <w:rFonts w:ascii="Calibri" w:eastAsia="Calibri" w:hAnsi="Calibri" w:cs="Calibri"/>
          <w:color w:val="000000" w:themeColor="text1"/>
        </w:rPr>
        <w:t xml:space="preserve">Test gramatyczny - max. 150 pkt. </w:t>
      </w:r>
    </w:p>
    <w:p w14:paraId="5CED8DC8" w14:textId="77777777" w:rsidR="00F241AC" w:rsidRDefault="00F241AC" w:rsidP="00F241AC">
      <w:pPr>
        <w:pStyle w:val="Akapitzlist"/>
        <w:numPr>
          <w:ilvl w:val="0"/>
          <w:numId w:val="1"/>
        </w:numPr>
        <w:spacing w:after="0" w:line="360" w:lineRule="auto"/>
        <w:rPr>
          <w:rFonts w:ascii="Calibri" w:eastAsia="Calibri" w:hAnsi="Calibri" w:cs="Calibri"/>
          <w:color w:val="000000" w:themeColor="text1"/>
        </w:rPr>
      </w:pPr>
      <w:r w:rsidRPr="4A9C760B">
        <w:rPr>
          <w:rFonts w:ascii="Calibri" w:eastAsia="Calibri" w:hAnsi="Calibri" w:cs="Calibri"/>
          <w:color w:val="000000" w:themeColor="text1"/>
        </w:rPr>
        <w:t>Tekst ortograficzny z lukami – max.100 pkt.</w:t>
      </w:r>
    </w:p>
    <w:p w14:paraId="20650787" w14:textId="77777777" w:rsidR="00F241AC" w:rsidRDefault="00F241AC" w:rsidP="00F241AC">
      <w:pPr>
        <w:pStyle w:val="Akapitzlist"/>
        <w:numPr>
          <w:ilvl w:val="0"/>
          <w:numId w:val="1"/>
        </w:numPr>
        <w:spacing w:after="0" w:line="360" w:lineRule="auto"/>
        <w:rPr>
          <w:rFonts w:ascii="Calibri" w:eastAsia="Calibri" w:hAnsi="Calibri" w:cs="Calibri"/>
          <w:color w:val="000000" w:themeColor="text1"/>
        </w:rPr>
      </w:pPr>
      <w:r w:rsidRPr="4A9C760B">
        <w:rPr>
          <w:rFonts w:ascii="Calibri" w:eastAsia="Calibri" w:hAnsi="Calibri" w:cs="Calibri"/>
          <w:color w:val="000000" w:themeColor="text1"/>
        </w:rPr>
        <w:t>Test z interpunkcji – max. 20 pkt.</w:t>
      </w:r>
    </w:p>
    <w:p w14:paraId="5EDE96AA" w14:textId="77777777" w:rsidR="00F241AC" w:rsidRDefault="00F241AC" w:rsidP="00F241AC">
      <w:pPr>
        <w:pStyle w:val="Akapitzlist"/>
        <w:numPr>
          <w:ilvl w:val="0"/>
          <w:numId w:val="1"/>
        </w:numPr>
        <w:spacing w:after="0" w:line="360" w:lineRule="auto"/>
        <w:rPr>
          <w:rFonts w:ascii="Calibri" w:eastAsia="Calibri" w:hAnsi="Calibri" w:cs="Calibri"/>
          <w:color w:val="000000" w:themeColor="text1"/>
        </w:rPr>
      </w:pPr>
      <w:r w:rsidRPr="4A9C760B">
        <w:rPr>
          <w:rFonts w:ascii="Calibri" w:eastAsia="Calibri" w:hAnsi="Calibri" w:cs="Calibri"/>
          <w:color w:val="000000" w:themeColor="text1"/>
        </w:rPr>
        <w:t>Praca pisemna – do uzyskania max. 100 pkt. Prace niezgodne z tematem</w:t>
      </w:r>
      <w:r w:rsidR="009B514C">
        <w:rPr>
          <w:rFonts w:ascii="Calibri" w:eastAsia="Calibri" w:hAnsi="Calibri" w:cs="Calibri"/>
          <w:color w:val="000000" w:themeColor="text1"/>
        </w:rPr>
        <w:t xml:space="preserve"> </w:t>
      </w:r>
      <w:r w:rsidRPr="4A9C760B">
        <w:rPr>
          <w:rFonts w:ascii="Calibri" w:eastAsia="Calibri" w:hAnsi="Calibri" w:cs="Calibri"/>
          <w:color w:val="000000" w:themeColor="text1"/>
        </w:rPr>
        <w:t>będą dyskwalifikowane!</w:t>
      </w:r>
    </w:p>
    <w:p w14:paraId="1C46E2AF" w14:textId="77777777" w:rsidR="00F241AC" w:rsidRDefault="00F241AC" w:rsidP="00F241AC">
      <w:pPr>
        <w:spacing w:after="0" w:line="360" w:lineRule="auto"/>
        <w:rPr>
          <w:rFonts w:ascii="Calibri" w:eastAsia="Calibri" w:hAnsi="Calibri" w:cs="Calibri"/>
          <w:color w:val="000000" w:themeColor="text1"/>
        </w:rPr>
      </w:pPr>
      <w:r w:rsidRPr="4A9C760B">
        <w:rPr>
          <w:rFonts w:ascii="Calibri" w:eastAsia="Calibri" w:hAnsi="Calibri" w:cs="Calibri"/>
          <w:color w:val="000000" w:themeColor="text1"/>
          <w:sz w:val="24"/>
          <w:szCs w:val="24"/>
        </w:rPr>
        <w:t xml:space="preserve">Kryteria oceny pracy pisemnej (max. 100 pkt.): uwzględniane jest bogactwo leksykalne (max. 50 pkt.), poprawność ortograficzna (10 pkt.), gramatyczna (15pkt.), interpunkcyjna (5 pkt.) – łącznie max. 30 pkt. oraz zawartość merytoryczna – max. 20 pkt. </w:t>
      </w:r>
    </w:p>
    <w:p w14:paraId="66730EC4" w14:textId="77777777" w:rsidR="00F241AC" w:rsidRDefault="00F241AC" w:rsidP="00F241AC">
      <w:pPr>
        <w:spacing w:after="0" w:line="360" w:lineRule="auto"/>
        <w:rPr>
          <w:rFonts w:ascii="Calibri" w:eastAsia="Calibri" w:hAnsi="Calibri" w:cs="Calibri"/>
          <w:color w:val="000000" w:themeColor="text1"/>
        </w:rPr>
      </w:pPr>
    </w:p>
    <w:p w14:paraId="670A6212" w14:textId="77777777" w:rsidR="00F241AC" w:rsidRDefault="00F241AC" w:rsidP="00F241AC">
      <w:pPr>
        <w:spacing w:after="0" w:line="360" w:lineRule="auto"/>
        <w:rPr>
          <w:rFonts w:ascii="Calibri" w:eastAsia="Calibri" w:hAnsi="Calibri" w:cs="Calibri"/>
          <w:color w:val="000000" w:themeColor="text1"/>
        </w:rPr>
      </w:pPr>
      <w:r w:rsidRPr="4A9C760B">
        <w:rPr>
          <w:rFonts w:ascii="Calibri" w:eastAsia="Calibri" w:hAnsi="Calibri" w:cs="Calibri"/>
          <w:color w:val="000000" w:themeColor="text1"/>
          <w:sz w:val="24"/>
          <w:szCs w:val="24"/>
        </w:rPr>
        <w:t xml:space="preserve">Kryteria oceny wypowiedzi ustnej – za wypowiedź ustną można otrzymać max. 100 pkt., przy ocenie wypowiedzi ustnej uwzględniamy wymowę (max. 15 pkt.), poprawność gramatyczną (max. 25 pkt.), zawartość merytoryczną (max. 30 pkt.), bogactwo leksyki (max. 30 pkt.). </w:t>
      </w:r>
    </w:p>
    <w:p w14:paraId="146149D2" w14:textId="77777777" w:rsidR="00F241AC" w:rsidRDefault="00F241AC" w:rsidP="00F241AC">
      <w:r w:rsidRPr="4A9C760B">
        <w:rPr>
          <w:sz w:val="24"/>
          <w:szCs w:val="24"/>
        </w:rPr>
        <w:t>Otrzymana za część pisemną i ustną egzaminu są sumowane i przeliczane na oceny zgodnie z kryteriami, obowiązującymi w Regulaminie studiówUwB (rozdz. V par. 23 pkt. 6).</w:t>
      </w:r>
    </w:p>
    <w:p w14:paraId="7359CBBC" w14:textId="77777777" w:rsidR="009B514C" w:rsidRPr="00D91477" w:rsidRDefault="009B514C" w:rsidP="009B514C">
      <w:pPr>
        <w:pStyle w:val="NormalnyWeb"/>
        <w:shd w:val="clear" w:color="auto" w:fill="FFFFFF"/>
        <w:spacing w:before="0" w:beforeAutospacing="0" w:after="0" w:afterAutospacing="0" w:line="360" w:lineRule="auto"/>
        <w:ind w:firstLine="708"/>
        <w:jc w:val="both"/>
        <w:rPr>
          <w:color w:val="333333"/>
        </w:rPr>
      </w:pPr>
      <w:r w:rsidRPr="00D91477">
        <w:rPr>
          <w:color w:val="333333"/>
        </w:rPr>
        <w:t xml:space="preserve">Z egzaminu z PNJR wyliczana jest średnia ocen. Jeżeli student otrzyma 1 ocenę niedostateczną liczona jest średnia ocen z poszczególnych części egzaminu. Jeżeli student otrzyma dwie cząstkowe  oceny niedostateczne otrzymuje ocenę niedostateczną (2,0) z egzaminu PNJR. </w:t>
      </w:r>
    </w:p>
    <w:p w14:paraId="56E9F251" w14:textId="77777777" w:rsidR="009B514C" w:rsidRPr="00D91477" w:rsidRDefault="009B514C" w:rsidP="009B514C">
      <w:pPr>
        <w:spacing w:after="0" w:line="360" w:lineRule="auto"/>
        <w:ind w:firstLine="708"/>
        <w:jc w:val="both"/>
        <w:rPr>
          <w:rFonts w:ascii="Times New Roman" w:hAnsi="Times New Roman" w:cs="Times New Roman"/>
          <w:sz w:val="24"/>
          <w:szCs w:val="24"/>
        </w:rPr>
      </w:pPr>
      <w:r w:rsidRPr="00D91477">
        <w:rPr>
          <w:rFonts w:ascii="Times New Roman" w:hAnsi="Times New Roman" w:cs="Times New Roman"/>
          <w:color w:val="333333"/>
          <w:sz w:val="24"/>
          <w:szCs w:val="24"/>
        </w:rPr>
        <w:t xml:space="preserve">Jeżeli student nie otrzyma oceny pozytywnej z egzaminu – pisze egzamin poprawkowy z tych części, za którą otrzymał ocenę niedostateczną. Z egzaminu poprawkowego z PNJR wyliczana jest średnia ocen (pozytywne oceny z egzaminu </w:t>
      </w:r>
      <w:r w:rsidRPr="00D91477">
        <w:rPr>
          <w:rFonts w:ascii="Times New Roman" w:hAnsi="Times New Roman" w:cs="Times New Roman"/>
          <w:color w:val="333333"/>
          <w:sz w:val="24"/>
          <w:szCs w:val="24"/>
        </w:rPr>
        <w:lastRenderedPageBreak/>
        <w:t>podstawowego + pozytywne oceny z części poprawkowej).</w:t>
      </w:r>
      <w:r w:rsidRPr="00D91477">
        <w:rPr>
          <w:rFonts w:ascii="Times New Roman" w:hAnsi="Times New Roman" w:cs="Times New Roman"/>
          <w:sz w:val="24"/>
          <w:szCs w:val="24"/>
        </w:rPr>
        <w:t xml:space="preserve"> Z egzaminu z PNJR wyliczana jest średnia </w:t>
      </w:r>
      <w:r>
        <w:rPr>
          <w:rFonts w:ascii="Times New Roman" w:hAnsi="Times New Roman" w:cs="Times New Roman"/>
          <w:sz w:val="24"/>
          <w:szCs w:val="24"/>
        </w:rPr>
        <w:t xml:space="preserve">z 2 </w:t>
      </w:r>
      <w:r w:rsidRPr="00D91477">
        <w:rPr>
          <w:rFonts w:ascii="Times New Roman" w:hAnsi="Times New Roman" w:cs="Times New Roman"/>
          <w:sz w:val="24"/>
          <w:szCs w:val="24"/>
        </w:rPr>
        <w:t>ocen: oceny z egzaminu pisemnego  i egzaminu ustnego.</w:t>
      </w:r>
    </w:p>
    <w:p w14:paraId="6801F38D" w14:textId="77777777" w:rsidR="009B514C" w:rsidRPr="00D91477" w:rsidRDefault="009B514C" w:rsidP="009B514C">
      <w:pPr>
        <w:spacing w:after="0" w:line="360" w:lineRule="auto"/>
        <w:jc w:val="both"/>
        <w:rPr>
          <w:rFonts w:ascii="Times New Roman" w:hAnsi="Times New Roman" w:cs="Times New Roman"/>
          <w:sz w:val="24"/>
          <w:szCs w:val="24"/>
        </w:rPr>
      </w:pPr>
      <w:r w:rsidRPr="00D91477">
        <w:rPr>
          <w:rFonts w:ascii="Times New Roman" w:hAnsi="Times New Roman" w:cs="Times New Roman"/>
          <w:sz w:val="24"/>
          <w:szCs w:val="24"/>
        </w:rPr>
        <w:t xml:space="preserve">Skala ocen do średniej końcowej z egzaminu: </w:t>
      </w:r>
    </w:p>
    <w:p w14:paraId="2DE9582B" w14:textId="77777777" w:rsidR="009B514C" w:rsidRPr="00D91477" w:rsidRDefault="009B514C" w:rsidP="009B514C">
      <w:pPr>
        <w:spacing w:after="0" w:line="360" w:lineRule="auto"/>
        <w:jc w:val="both"/>
        <w:rPr>
          <w:rFonts w:ascii="Times New Roman" w:hAnsi="Times New Roman" w:cs="Times New Roman"/>
          <w:sz w:val="24"/>
          <w:szCs w:val="24"/>
        </w:rPr>
      </w:pPr>
      <w:r w:rsidRPr="00D91477">
        <w:rPr>
          <w:rFonts w:ascii="Times New Roman" w:hAnsi="Times New Roman" w:cs="Times New Roman"/>
          <w:sz w:val="24"/>
          <w:szCs w:val="24"/>
        </w:rPr>
        <w:t xml:space="preserve">2,75 – 3,3     – 3,0 </w:t>
      </w:r>
    </w:p>
    <w:p w14:paraId="6BE82B55" w14:textId="77777777" w:rsidR="009B514C" w:rsidRPr="00D91477" w:rsidRDefault="009B514C" w:rsidP="009B514C">
      <w:pPr>
        <w:spacing w:after="0" w:line="360" w:lineRule="auto"/>
        <w:jc w:val="both"/>
        <w:rPr>
          <w:rFonts w:ascii="Times New Roman" w:hAnsi="Times New Roman" w:cs="Times New Roman"/>
          <w:sz w:val="24"/>
          <w:szCs w:val="24"/>
        </w:rPr>
      </w:pPr>
      <w:r w:rsidRPr="00D91477">
        <w:rPr>
          <w:rFonts w:ascii="Times New Roman" w:hAnsi="Times New Roman" w:cs="Times New Roman"/>
          <w:sz w:val="24"/>
          <w:szCs w:val="24"/>
        </w:rPr>
        <w:t xml:space="preserve">3,4 – 3,7       – 3,5  </w:t>
      </w:r>
    </w:p>
    <w:p w14:paraId="44D3412F" w14:textId="77777777" w:rsidR="009B514C" w:rsidRPr="00D91477" w:rsidRDefault="009B514C" w:rsidP="009B514C">
      <w:pPr>
        <w:spacing w:after="0" w:line="360" w:lineRule="auto"/>
        <w:jc w:val="both"/>
        <w:rPr>
          <w:rFonts w:ascii="Times New Roman" w:hAnsi="Times New Roman" w:cs="Times New Roman"/>
          <w:sz w:val="24"/>
          <w:szCs w:val="24"/>
        </w:rPr>
      </w:pPr>
      <w:r w:rsidRPr="00D91477">
        <w:rPr>
          <w:rFonts w:ascii="Times New Roman" w:hAnsi="Times New Roman" w:cs="Times New Roman"/>
          <w:sz w:val="24"/>
          <w:szCs w:val="24"/>
        </w:rPr>
        <w:t xml:space="preserve">3,8 – 4,2       – 4,0 </w:t>
      </w:r>
    </w:p>
    <w:p w14:paraId="777871BA" w14:textId="77777777" w:rsidR="009B514C" w:rsidRPr="00D91477" w:rsidRDefault="009B514C" w:rsidP="009B514C">
      <w:pPr>
        <w:spacing w:after="0" w:line="360" w:lineRule="auto"/>
        <w:jc w:val="both"/>
        <w:rPr>
          <w:rFonts w:ascii="Times New Roman" w:hAnsi="Times New Roman" w:cs="Times New Roman"/>
          <w:sz w:val="24"/>
          <w:szCs w:val="24"/>
        </w:rPr>
      </w:pPr>
      <w:r w:rsidRPr="00D91477">
        <w:rPr>
          <w:rFonts w:ascii="Times New Roman" w:hAnsi="Times New Roman" w:cs="Times New Roman"/>
          <w:sz w:val="24"/>
          <w:szCs w:val="24"/>
        </w:rPr>
        <w:t xml:space="preserve">4,3 – 4,6       – 4,5 </w:t>
      </w:r>
    </w:p>
    <w:p w14:paraId="62AFDB9D" w14:textId="77777777" w:rsidR="009B514C" w:rsidRPr="00D91477" w:rsidRDefault="009B514C" w:rsidP="009B514C">
      <w:pPr>
        <w:spacing w:after="0" w:line="360" w:lineRule="auto"/>
        <w:jc w:val="both"/>
        <w:rPr>
          <w:rFonts w:ascii="Times New Roman" w:hAnsi="Times New Roman" w:cs="Times New Roman"/>
          <w:sz w:val="24"/>
          <w:szCs w:val="24"/>
        </w:rPr>
      </w:pPr>
      <w:r w:rsidRPr="00D91477">
        <w:rPr>
          <w:rFonts w:ascii="Times New Roman" w:hAnsi="Times New Roman" w:cs="Times New Roman"/>
          <w:sz w:val="24"/>
          <w:szCs w:val="24"/>
        </w:rPr>
        <w:t>4,7 – 5,0       – 5,0</w:t>
      </w:r>
    </w:p>
    <w:p w14:paraId="0F88F75F" w14:textId="77777777" w:rsidR="00F241AC" w:rsidRDefault="00F241AC" w:rsidP="00AE4D79"/>
    <w:p w14:paraId="1486A91E" w14:textId="77777777" w:rsidR="002B1B89" w:rsidRDefault="002B1B89"/>
    <w:sectPr w:rsidR="002B1B89" w:rsidSect="002B1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5BAD2"/>
    <w:multiLevelType w:val="hybridMultilevel"/>
    <w:tmpl w:val="1B0846A0"/>
    <w:lvl w:ilvl="0" w:tplc="BCC45194">
      <w:start w:val="1"/>
      <w:numFmt w:val="bullet"/>
      <w:lvlText w:val=""/>
      <w:lvlJc w:val="left"/>
      <w:pPr>
        <w:ind w:left="360" w:hanging="360"/>
      </w:pPr>
      <w:rPr>
        <w:rFonts w:ascii="Symbol" w:hAnsi="Symbol" w:hint="default"/>
      </w:rPr>
    </w:lvl>
    <w:lvl w:ilvl="1" w:tplc="2ABCEC50">
      <w:start w:val="1"/>
      <w:numFmt w:val="bullet"/>
      <w:lvlText w:val="o"/>
      <w:lvlJc w:val="left"/>
      <w:pPr>
        <w:ind w:left="1440" w:hanging="360"/>
      </w:pPr>
      <w:rPr>
        <w:rFonts w:ascii="Courier New" w:hAnsi="Courier New" w:hint="default"/>
      </w:rPr>
    </w:lvl>
    <w:lvl w:ilvl="2" w:tplc="6B82FC02">
      <w:start w:val="1"/>
      <w:numFmt w:val="bullet"/>
      <w:lvlText w:val=""/>
      <w:lvlJc w:val="left"/>
      <w:pPr>
        <w:ind w:left="2160" w:hanging="360"/>
      </w:pPr>
      <w:rPr>
        <w:rFonts w:ascii="Wingdings" w:hAnsi="Wingdings" w:hint="default"/>
      </w:rPr>
    </w:lvl>
    <w:lvl w:ilvl="3" w:tplc="95069962">
      <w:start w:val="1"/>
      <w:numFmt w:val="bullet"/>
      <w:lvlText w:val=""/>
      <w:lvlJc w:val="left"/>
      <w:pPr>
        <w:ind w:left="2880" w:hanging="360"/>
      </w:pPr>
      <w:rPr>
        <w:rFonts w:ascii="Symbol" w:hAnsi="Symbol" w:hint="default"/>
      </w:rPr>
    </w:lvl>
    <w:lvl w:ilvl="4" w:tplc="B3DA3A44">
      <w:start w:val="1"/>
      <w:numFmt w:val="bullet"/>
      <w:lvlText w:val="o"/>
      <w:lvlJc w:val="left"/>
      <w:pPr>
        <w:ind w:left="3600" w:hanging="360"/>
      </w:pPr>
      <w:rPr>
        <w:rFonts w:ascii="Courier New" w:hAnsi="Courier New" w:hint="default"/>
      </w:rPr>
    </w:lvl>
    <w:lvl w:ilvl="5" w:tplc="8B12CC10">
      <w:start w:val="1"/>
      <w:numFmt w:val="bullet"/>
      <w:lvlText w:val=""/>
      <w:lvlJc w:val="left"/>
      <w:pPr>
        <w:ind w:left="4320" w:hanging="360"/>
      </w:pPr>
      <w:rPr>
        <w:rFonts w:ascii="Wingdings" w:hAnsi="Wingdings" w:hint="default"/>
      </w:rPr>
    </w:lvl>
    <w:lvl w:ilvl="6" w:tplc="F9409E5A">
      <w:start w:val="1"/>
      <w:numFmt w:val="bullet"/>
      <w:lvlText w:val=""/>
      <w:lvlJc w:val="left"/>
      <w:pPr>
        <w:ind w:left="5040" w:hanging="360"/>
      </w:pPr>
      <w:rPr>
        <w:rFonts w:ascii="Symbol" w:hAnsi="Symbol" w:hint="default"/>
      </w:rPr>
    </w:lvl>
    <w:lvl w:ilvl="7" w:tplc="4C26C7F4">
      <w:start w:val="1"/>
      <w:numFmt w:val="bullet"/>
      <w:lvlText w:val="o"/>
      <w:lvlJc w:val="left"/>
      <w:pPr>
        <w:ind w:left="5760" w:hanging="360"/>
      </w:pPr>
      <w:rPr>
        <w:rFonts w:ascii="Courier New" w:hAnsi="Courier New" w:hint="default"/>
      </w:rPr>
    </w:lvl>
    <w:lvl w:ilvl="8" w:tplc="7A72D43A">
      <w:start w:val="1"/>
      <w:numFmt w:val="bullet"/>
      <w:lvlText w:val=""/>
      <w:lvlJc w:val="left"/>
      <w:pPr>
        <w:ind w:left="6480" w:hanging="360"/>
      </w:pPr>
      <w:rPr>
        <w:rFonts w:ascii="Wingdings" w:hAnsi="Wingdings" w:hint="default"/>
      </w:rPr>
    </w:lvl>
  </w:abstractNum>
  <w:num w:numId="1" w16cid:durableId="211951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79"/>
    <w:rsid w:val="002B1B89"/>
    <w:rsid w:val="003B2D3C"/>
    <w:rsid w:val="007A2EF0"/>
    <w:rsid w:val="009B4698"/>
    <w:rsid w:val="009B514C"/>
    <w:rsid w:val="009E604D"/>
    <w:rsid w:val="00AE4D79"/>
    <w:rsid w:val="00CD00CE"/>
    <w:rsid w:val="00F241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AA07"/>
  <w15:docId w15:val="{97E18227-40F7-4A30-955E-30D4B749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D7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241AC"/>
    <w:pPr>
      <w:spacing w:after="160" w:line="279" w:lineRule="auto"/>
      <w:ind w:left="720"/>
      <w:contextualSpacing/>
    </w:pPr>
    <w:rPr>
      <w:sz w:val="24"/>
      <w:szCs w:val="24"/>
    </w:rPr>
  </w:style>
  <w:style w:type="paragraph" w:styleId="NormalnyWeb">
    <w:name w:val="Normal (Web)"/>
    <w:basedOn w:val="Normalny"/>
    <w:uiPriority w:val="99"/>
    <w:semiHidden/>
    <w:unhideWhenUsed/>
    <w:rsid w:val="009B514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2064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Ludmiła Siegień</dc:creator>
  <cp:lastModifiedBy>Kochanowska Urszula</cp:lastModifiedBy>
  <cp:revision>2</cp:revision>
  <dcterms:created xsi:type="dcterms:W3CDTF">2026-04-07T10:37:00Z</dcterms:created>
  <dcterms:modified xsi:type="dcterms:W3CDTF">2026-04-07T10:37:00Z</dcterms:modified>
</cp:coreProperties>
</file>