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D6EE" w14:textId="77777777" w:rsidR="005A1CB5" w:rsidRPr="000D0766" w:rsidRDefault="005A1CB5" w:rsidP="005A1CB5">
      <w:pPr>
        <w:rPr>
          <w:rFonts w:ascii="Times New Roman" w:hAnsi="Times New Roman" w:cs="Times New Roman"/>
          <w:sz w:val="24"/>
          <w:szCs w:val="24"/>
        </w:rPr>
      </w:pPr>
      <w:r w:rsidRPr="000D0766">
        <w:rPr>
          <w:rFonts w:ascii="Times New Roman" w:hAnsi="Times New Roman" w:cs="Times New Roman"/>
          <w:sz w:val="24"/>
          <w:szCs w:val="24"/>
        </w:rPr>
        <w:t xml:space="preserve">Filologia rosyjska ΙI rok II stopnia </w:t>
      </w:r>
    </w:p>
    <w:p w14:paraId="14E73710" w14:textId="77777777" w:rsidR="005A1CB5" w:rsidRPr="000D0766" w:rsidRDefault="005A1CB5" w:rsidP="005A1CB5">
      <w:pPr>
        <w:rPr>
          <w:rFonts w:ascii="Times New Roman" w:hAnsi="Times New Roman" w:cs="Times New Roman"/>
          <w:sz w:val="24"/>
          <w:szCs w:val="24"/>
        </w:rPr>
      </w:pPr>
      <w:r w:rsidRPr="000D0766">
        <w:rPr>
          <w:rFonts w:ascii="Times New Roman" w:hAnsi="Times New Roman" w:cs="Times New Roman"/>
          <w:sz w:val="24"/>
          <w:szCs w:val="24"/>
        </w:rPr>
        <w:t xml:space="preserve">Filologia Obca Nauczycielska </w:t>
      </w:r>
    </w:p>
    <w:p w14:paraId="0538290C" w14:textId="77777777" w:rsidR="00A77B8B" w:rsidRPr="004C2F8E" w:rsidRDefault="00A77B8B" w:rsidP="004C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766">
        <w:rPr>
          <w:rFonts w:ascii="Times New Roman" w:hAnsi="Times New Roman" w:cs="Times New Roman"/>
          <w:b/>
          <w:bCs/>
          <w:sz w:val="24"/>
          <w:szCs w:val="24"/>
        </w:rPr>
        <w:t>Praktyczna znajomość jęz</w:t>
      </w:r>
      <w:r w:rsidR="004C2F8E">
        <w:rPr>
          <w:rFonts w:ascii="Times New Roman" w:hAnsi="Times New Roman" w:cs="Times New Roman"/>
          <w:b/>
          <w:bCs/>
          <w:sz w:val="24"/>
          <w:szCs w:val="24"/>
        </w:rPr>
        <w:t xml:space="preserve">yka rosyjskiego </w:t>
      </w:r>
    </w:p>
    <w:p w14:paraId="568B68BB" w14:textId="77777777" w:rsidR="00A77B8B" w:rsidRDefault="00A77B8B" w:rsidP="00A77B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766">
        <w:rPr>
          <w:rFonts w:ascii="Times New Roman" w:hAnsi="Times New Roman" w:cs="Times New Roman"/>
          <w:sz w:val="24"/>
          <w:szCs w:val="24"/>
        </w:rPr>
        <w:t>Aby przystąpić do egzaminu, student musi uzyskać zaliczenie z ćwiczeń. Ocena wystawiana jest w oparciu o oceny z prac pisemnych (dyktanda, testy gramatyczne</w:t>
      </w:r>
      <w:r w:rsidRPr="00B26CC0">
        <w:rPr>
          <w:rFonts w:ascii="Times New Roman" w:hAnsi="Times New Roman" w:cs="Times New Roman"/>
          <w:sz w:val="24"/>
          <w:szCs w:val="24"/>
        </w:rPr>
        <w:t>, wypracowania, tłumaczeni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26CC0">
        <w:rPr>
          <w:rFonts w:ascii="Times New Roman" w:hAnsi="Times New Roman" w:cs="Times New Roman"/>
          <w:sz w:val="24"/>
          <w:szCs w:val="24"/>
        </w:rPr>
        <w:t>tekst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B26CC0">
        <w:rPr>
          <w:rFonts w:ascii="Times New Roman" w:hAnsi="Times New Roman" w:cs="Times New Roman"/>
          <w:sz w:val="24"/>
          <w:szCs w:val="24"/>
        </w:rPr>
        <w:t>) i wypowiedzi ustnych</w:t>
      </w:r>
      <w:r>
        <w:rPr>
          <w:rFonts w:ascii="Times New Roman" w:hAnsi="Times New Roman" w:cs="Times New Roman"/>
          <w:sz w:val="24"/>
          <w:szCs w:val="24"/>
        </w:rPr>
        <w:t xml:space="preserve"> (w tym prezentacji)</w:t>
      </w:r>
      <w:r w:rsidRPr="00B26CC0">
        <w:rPr>
          <w:rFonts w:ascii="Times New Roman" w:hAnsi="Times New Roman" w:cs="Times New Roman"/>
          <w:sz w:val="24"/>
          <w:szCs w:val="24"/>
        </w:rPr>
        <w:t xml:space="preserve"> uzyskanych w ciągu semestru, z uwzględnieniem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CC0">
        <w:rPr>
          <w:rFonts w:ascii="Times New Roman" w:hAnsi="Times New Roman" w:cs="Times New Roman"/>
          <w:sz w:val="24"/>
          <w:szCs w:val="24"/>
        </w:rPr>
        <w:t xml:space="preserve">systematycznego i aktywnego udziału w zajęciach. </w:t>
      </w:r>
      <w:r>
        <w:rPr>
          <w:rFonts w:ascii="Times New Roman" w:hAnsi="Times New Roman" w:cs="Times New Roman"/>
          <w:sz w:val="24"/>
          <w:szCs w:val="24"/>
        </w:rPr>
        <w:t xml:space="preserve">Ocena z zaliczenia wystawiana jest sesji zimowej i letniej.  </w:t>
      </w:r>
    </w:p>
    <w:p w14:paraId="3D3DB0B1" w14:textId="77777777" w:rsidR="00A77B8B" w:rsidRPr="00B26CC0" w:rsidRDefault="00A77B8B" w:rsidP="00A77B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6CC0">
        <w:rPr>
          <w:rFonts w:ascii="Times New Roman" w:hAnsi="Times New Roman" w:cs="Times New Roman"/>
          <w:sz w:val="24"/>
          <w:szCs w:val="24"/>
        </w:rPr>
        <w:t>W semestrze student może mieć</w:t>
      </w:r>
      <w:r>
        <w:rPr>
          <w:rFonts w:ascii="Times New Roman" w:hAnsi="Times New Roman" w:cs="Times New Roman"/>
          <w:sz w:val="24"/>
          <w:szCs w:val="24"/>
        </w:rPr>
        <w:t xml:space="preserve"> dwie</w:t>
      </w:r>
      <w:r w:rsidRPr="00B26CC0">
        <w:rPr>
          <w:rFonts w:ascii="Times New Roman" w:hAnsi="Times New Roman" w:cs="Times New Roman"/>
          <w:sz w:val="24"/>
          <w:szCs w:val="24"/>
        </w:rPr>
        <w:t xml:space="preserve"> nieusprawiedliwione nieobecności. Pozostałe nieobecności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CC0">
        <w:rPr>
          <w:rFonts w:ascii="Times New Roman" w:hAnsi="Times New Roman" w:cs="Times New Roman"/>
          <w:sz w:val="24"/>
          <w:szCs w:val="24"/>
        </w:rPr>
        <w:t>zaliczyć na konsultacjach. 30% nieobecności na zajęciach kwalifikują do niezaliczenia przedmiotu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03937" w14:textId="77777777" w:rsidR="000D0766" w:rsidRDefault="00A77B8B" w:rsidP="000D0766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B26CC0">
        <w:t xml:space="preserve">Egzamin </w:t>
      </w:r>
      <w:r>
        <w:t>(</w:t>
      </w:r>
      <w:r w:rsidRPr="00B26CC0">
        <w:t>pisemny i ustny</w:t>
      </w:r>
      <w:r>
        <w:t>)</w:t>
      </w:r>
      <w:r w:rsidRPr="00B26CC0">
        <w:t xml:space="preserve"> w sesji </w:t>
      </w:r>
      <w:r>
        <w:t>letniej</w:t>
      </w:r>
      <w:r w:rsidRPr="00B26CC0">
        <w:t xml:space="preserve"> po </w:t>
      </w:r>
      <w:r>
        <w:t>czwartym</w:t>
      </w:r>
      <w:r w:rsidRPr="00B26CC0">
        <w:t xml:space="preserve"> semestrze. </w:t>
      </w:r>
    </w:p>
    <w:p w14:paraId="3D8FAE53" w14:textId="77777777" w:rsidR="000D0766" w:rsidRPr="00F628C1" w:rsidRDefault="00A77B8B" w:rsidP="000D0766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33333"/>
        </w:rPr>
      </w:pPr>
      <w:r w:rsidRPr="00B26CC0">
        <w:t>Egzamin pisemny</w:t>
      </w:r>
      <w:r>
        <w:t xml:space="preserve"> </w:t>
      </w:r>
      <w:r w:rsidRPr="00B26CC0">
        <w:t>trzyczęściowy: dyktando, test gramatyczny, wypracowanie.</w:t>
      </w:r>
      <w:r>
        <w:t xml:space="preserve"> </w:t>
      </w:r>
      <w:r w:rsidR="000D0766" w:rsidRPr="00F628C1">
        <w:rPr>
          <w:color w:val="333333"/>
        </w:rPr>
        <w:t>Dyktando (dyktuje się) ok. 250 słów.</w:t>
      </w:r>
    </w:p>
    <w:p w14:paraId="4C1F7A99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Punktacja i oceny do dyktand: </w:t>
      </w:r>
    </w:p>
    <w:p w14:paraId="6EAF2542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2 błędy – 5,0 </w:t>
      </w:r>
    </w:p>
    <w:p w14:paraId="50354179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3-4 błędy – 4,5 </w:t>
      </w:r>
    </w:p>
    <w:p w14:paraId="261D9966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5-7 błędów – 4,0 </w:t>
      </w:r>
    </w:p>
    <w:p w14:paraId="58929ABF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8-11 błędów – 3,5 </w:t>
      </w:r>
    </w:p>
    <w:p w14:paraId="0B47702D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12-16 błędów – 3,0 </w:t>
      </w:r>
    </w:p>
    <w:p w14:paraId="4EA71935" w14:textId="77777777" w:rsidR="000D0766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>17 i więcej – 2,0</w:t>
      </w:r>
      <w:r w:rsidRPr="000D0766">
        <w:rPr>
          <w:color w:val="333333"/>
        </w:rPr>
        <w:t xml:space="preserve"> </w:t>
      </w:r>
    </w:p>
    <w:p w14:paraId="7B7EDC31" w14:textId="77777777" w:rsidR="000D0766" w:rsidRPr="00F628C1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333333"/>
        </w:rPr>
      </w:pPr>
      <w:r w:rsidRPr="00F628C1">
        <w:rPr>
          <w:color w:val="333333"/>
        </w:rPr>
        <w:t>test</w:t>
      </w:r>
    </w:p>
    <w:p w14:paraId="4CD2511D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</w:rPr>
      </w:pPr>
      <w:r w:rsidRPr="006A4CD5">
        <w:rPr>
          <w:color w:val="333333"/>
        </w:rPr>
        <w:t xml:space="preserve">Test składał się z </w:t>
      </w:r>
      <w:r>
        <w:rPr>
          <w:color w:val="333333"/>
        </w:rPr>
        <w:t>ok. 14 zadań. Z</w:t>
      </w:r>
      <w:r w:rsidRPr="006A4CD5">
        <w:rPr>
          <w:color w:val="333333"/>
        </w:rPr>
        <w:t>ada</w:t>
      </w:r>
      <w:r>
        <w:rPr>
          <w:color w:val="333333"/>
        </w:rPr>
        <w:t>nia sprawdzą</w:t>
      </w:r>
      <w:r w:rsidRPr="006A4CD5">
        <w:rPr>
          <w:color w:val="333333"/>
        </w:rPr>
        <w:t xml:space="preserve"> znajomość gramatyki</w:t>
      </w:r>
      <w:r>
        <w:rPr>
          <w:color w:val="333333"/>
        </w:rPr>
        <w:t xml:space="preserve"> (wpisywanie poprawnych form gramatycznych)</w:t>
      </w:r>
      <w:r w:rsidRPr="006A4CD5">
        <w:rPr>
          <w:color w:val="333333"/>
        </w:rPr>
        <w:t xml:space="preserve">. Ostatnie zadanie </w:t>
      </w:r>
      <w:r>
        <w:rPr>
          <w:color w:val="333333"/>
        </w:rPr>
        <w:t xml:space="preserve">w teście </w:t>
      </w:r>
      <w:r w:rsidRPr="006A4CD5">
        <w:rPr>
          <w:color w:val="333333"/>
        </w:rPr>
        <w:t>polega na tłumaczeniu zdań z języka polskiego na rosyjski – sprawdza znajomość leksyki, poprawność gramatyczną i ortograficzną.</w:t>
      </w:r>
    </w:p>
    <w:p w14:paraId="3B7EB58E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A4CD5">
        <w:t xml:space="preserve">Stosuje się skalę ocen zgodną z </w:t>
      </w:r>
      <w:r w:rsidRPr="006A4CD5">
        <w:rPr>
          <w:i/>
        </w:rPr>
        <w:t>Regulaminem studiów Uniwersytetu w Białymstoku</w:t>
      </w:r>
      <w:r w:rsidRPr="006A4CD5">
        <w:t>.</w:t>
      </w:r>
      <w:r w:rsidRPr="000D0766">
        <w:t xml:space="preserve"> </w:t>
      </w:r>
      <w:r w:rsidRPr="006A4CD5">
        <w:t xml:space="preserve">Oceny końcowe zgodne z </w:t>
      </w:r>
      <w:r w:rsidRPr="006A4CD5">
        <w:rPr>
          <w:i/>
        </w:rPr>
        <w:t>Regulaminem studiów Uniwersytetu w Białymstoku (Załącznik do Obwieszczenia nr 3/2020 Rektora Uniwersytetu w Białymstoku z dnia 1 października 2020 r.)</w:t>
      </w:r>
      <w:r>
        <w:t>:</w:t>
      </w:r>
    </w:p>
    <w:p w14:paraId="0707D145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A4CD5">
        <w:t xml:space="preserve">bardzo dobry 5 (co najmniej 91%) 100-91% </w:t>
      </w:r>
    </w:p>
    <w:p w14:paraId="51F3FEE2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A4CD5">
        <w:t>dobry plus 4,5 (co najmniej 81%) 90-81%</w:t>
      </w:r>
    </w:p>
    <w:p w14:paraId="1886147F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A4CD5">
        <w:t>dobry 4 (co najmniej 71%) 80-71%</w:t>
      </w:r>
    </w:p>
    <w:p w14:paraId="6ACD114B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A4CD5">
        <w:t>dostateczny plus 3,5 (co najmniej 61%) 70-61%</w:t>
      </w:r>
    </w:p>
    <w:p w14:paraId="581D5D2F" w14:textId="77777777" w:rsidR="000D0766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6A4CD5">
        <w:t>dostateczny 3 (co najmniej 51%) 60-51%</w:t>
      </w:r>
    </w:p>
    <w:p w14:paraId="798CC67D" w14:textId="77777777" w:rsidR="000D0766" w:rsidRPr="00F628C1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F628C1">
        <w:rPr>
          <w:color w:val="333333"/>
        </w:rPr>
        <w:lastRenderedPageBreak/>
        <w:t>wypracowanie</w:t>
      </w:r>
    </w:p>
    <w:p w14:paraId="28A79143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 xml:space="preserve">Studenci otrzymują trzy tematy, z których wybierają jeden. </w:t>
      </w:r>
    </w:p>
    <w:p w14:paraId="3F7C87E3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Ocena za pracę pisemną uwzględnia: </w:t>
      </w:r>
    </w:p>
    <w:p w14:paraId="2775F36C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zasób leksykalny </w:t>
      </w:r>
      <w:r>
        <w:rPr>
          <w:color w:val="333333"/>
        </w:rPr>
        <w:t>20%</w:t>
      </w:r>
    </w:p>
    <w:p w14:paraId="7308358C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strukturę wypowiedzi pisemnej </w:t>
      </w:r>
      <w:r>
        <w:rPr>
          <w:color w:val="333333"/>
        </w:rPr>
        <w:t>20%</w:t>
      </w:r>
    </w:p>
    <w:p w14:paraId="1CFB285C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poprawność językową </w:t>
      </w:r>
      <w:r>
        <w:rPr>
          <w:color w:val="333333"/>
        </w:rPr>
        <w:t>20%</w:t>
      </w:r>
    </w:p>
    <w:p w14:paraId="6A48057F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 – ujęcie tematu </w:t>
      </w:r>
      <w:r>
        <w:rPr>
          <w:color w:val="333333"/>
        </w:rPr>
        <w:t>20%</w:t>
      </w:r>
    </w:p>
    <w:p w14:paraId="6807BC31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zgodność z tematem.  </w:t>
      </w:r>
      <w:r>
        <w:rPr>
          <w:color w:val="333333"/>
        </w:rPr>
        <w:t>20%</w:t>
      </w:r>
    </w:p>
    <w:p w14:paraId="0BCB8297" w14:textId="77777777" w:rsidR="000D0766" w:rsidRPr="006A4CD5" w:rsidRDefault="000D0766" w:rsidP="000D076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14:paraId="195D85B8" w14:textId="77777777" w:rsidR="00A77B8B" w:rsidRDefault="00A77B8B" w:rsidP="00A77B8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egzaminie ustnym student losuje dwa pytania leksykalne i jeden frazeologizm, który należy objaśnić i podać przykład zastosowania opowiadając krótką historyjkę.  </w:t>
      </w:r>
    </w:p>
    <w:p w14:paraId="33DF936D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Ocena za wypowiedź ustną uwzględnia: </w:t>
      </w:r>
    </w:p>
    <w:p w14:paraId="23277D30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zasób leksykalny </w:t>
      </w:r>
      <w:r>
        <w:rPr>
          <w:color w:val="333333"/>
        </w:rPr>
        <w:t>20%</w:t>
      </w:r>
    </w:p>
    <w:p w14:paraId="3CFA63F1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wymowę wypowiedzi ustnej </w:t>
      </w:r>
      <w:r>
        <w:rPr>
          <w:color w:val="333333"/>
        </w:rPr>
        <w:t>20%</w:t>
      </w:r>
    </w:p>
    <w:p w14:paraId="6CD8F5A8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poprawność językową  </w:t>
      </w:r>
      <w:r>
        <w:rPr>
          <w:color w:val="333333"/>
        </w:rPr>
        <w:t>20%</w:t>
      </w:r>
    </w:p>
    <w:p w14:paraId="5A551774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6A4CD5">
        <w:rPr>
          <w:color w:val="333333"/>
        </w:rPr>
        <w:t xml:space="preserve">– ujęcie tematu </w:t>
      </w:r>
      <w:r>
        <w:rPr>
          <w:color w:val="333333"/>
        </w:rPr>
        <w:t>20%</w:t>
      </w:r>
    </w:p>
    <w:p w14:paraId="0D71ACDD" w14:textId="77777777" w:rsidR="00A77B8B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– zgodność z tematem 20%.</w:t>
      </w:r>
    </w:p>
    <w:p w14:paraId="5D014717" w14:textId="77777777" w:rsidR="000D0766" w:rsidRPr="006A4CD5" w:rsidRDefault="000D0766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14:paraId="15112F06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6A4CD5">
        <w:rPr>
          <w:b/>
          <w:color w:val="333333"/>
          <w:u w:val="single"/>
        </w:rPr>
        <w:t xml:space="preserve">Ocena końcowa z egzaminu: </w:t>
      </w:r>
    </w:p>
    <w:p w14:paraId="4F45C1B6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 xml:space="preserve">Z egzaminu z PNJR wyliczana jest średnia ocen. Jeżeli student otrzyma 1 ocenę niedostateczną liczona jest średnia ocen z poszczególnych części egzaminu. Jeżeli student otrzyma dwie cząstkowe  oceny niedostateczne otrzymuje ocenę niedostateczną (2,0) z egzaminu PNJR. </w:t>
      </w:r>
    </w:p>
    <w:p w14:paraId="4225365D" w14:textId="77777777" w:rsidR="00A77B8B" w:rsidRPr="006A4CD5" w:rsidRDefault="00A77B8B" w:rsidP="00A77B8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6A4CD5">
        <w:rPr>
          <w:color w:val="333333"/>
        </w:rPr>
        <w:t>Jeżeli student nie otrzyma oceny pozytywnej z egzaminu – pisze egzamin poprawkowy z tych części, za którą otrzymał ocenę niedostateczną. Z egzaminu poprawkowego z PNJR wyliczana jest średnia ocen (pozytywne oceny z egzaminu podstawowego + pozytywne oceny z części poprawkowej).</w:t>
      </w:r>
    </w:p>
    <w:p w14:paraId="28A3600F" w14:textId="77777777" w:rsidR="00A77B8B" w:rsidRPr="006A4CD5" w:rsidRDefault="00A77B8B" w:rsidP="00A77B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Skala ocen do średniej końcowej z egzaminu: </w:t>
      </w:r>
    </w:p>
    <w:p w14:paraId="1EA8E3DC" w14:textId="77777777" w:rsidR="00A77B8B" w:rsidRPr="006A4CD5" w:rsidRDefault="00A77B8B" w:rsidP="00A77B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2,75 – 3,3     – 3,0 </w:t>
      </w:r>
    </w:p>
    <w:p w14:paraId="503A428B" w14:textId="77777777" w:rsidR="00A77B8B" w:rsidRPr="006A4CD5" w:rsidRDefault="00A77B8B" w:rsidP="00A77B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3,4 – 3,7       – 3,5  </w:t>
      </w:r>
    </w:p>
    <w:p w14:paraId="66179D3E" w14:textId="77777777" w:rsidR="00A77B8B" w:rsidRPr="006A4CD5" w:rsidRDefault="00A77B8B" w:rsidP="00A77B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3,8 – 4,2       – 4,0 </w:t>
      </w:r>
    </w:p>
    <w:p w14:paraId="32F8500E" w14:textId="77777777" w:rsidR="00A77B8B" w:rsidRPr="006A4CD5" w:rsidRDefault="00A77B8B" w:rsidP="00A77B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4CD5">
        <w:rPr>
          <w:rFonts w:ascii="Times New Roman" w:hAnsi="Times New Roman"/>
          <w:sz w:val="24"/>
          <w:szCs w:val="24"/>
        </w:rPr>
        <w:t xml:space="preserve">4,3 – 4,6       – 4,5 </w:t>
      </w:r>
    </w:p>
    <w:p w14:paraId="7B23FE93" w14:textId="77777777" w:rsidR="00A77B8B" w:rsidRDefault="00A77B8B" w:rsidP="000D0766">
      <w:pPr>
        <w:spacing w:after="0" w:line="360" w:lineRule="auto"/>
      </w:pPr>
      <w:r w:rsidRPr="006A4CD5">
        <w:rPr>
          <w:rFonts w:ascii="Times New Roman" w:hAnsi="Times New Roman"/>
          <w:sz w:val="24"/>
          <w:szCs w:val="24"/>
        </w:rPr>
        <w:t>4,7 – 5,0       – 5,0</w:t>
      </w:r>
    </w:p>
    <w:p w14:paraId="2EEA5746" w14:textId="77777777" w:rsidR="002B1B89" w:rsidRDefault="002B1B89"/>
    <w:sectPr w:rsidR="002B1B89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16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5"/>
    <w:rsid w:val="000D0766"/>
    <w:rsid w:val="00107FD7"/>
    <w:rsid w:val="002B1B89"/>
    <w:rsid w:val="002E1AAE"/>
    <w:rsid w:val="003C4216"/>
    <w:rsid w:val="004C2F8E"/>
    <w:rsid w:val="005A1CB5"/>
    <w:rsid w:val="007E5DD5"/>
    <w:rsid w:val="0096361E"/>
    <w:rsid w:val="009706C5"/>
    <w:rsid w:val="009833B3"/>
    <w:rsid w:val="00A77B8B"/>
    <w:rsid w:val="00C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4D96"/>
  <w15:docId w15:val="{6485D9A7-39BB-41F4-8877-B91C88A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2026-04-07T10:38:00Z</dcterms:created>
  <dcterms:modified xsi:type="dcterms:W3CDTF">2026-04-07T10:38:00Z</dcterms:modified>
</cp:coreProperties>
</file>